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F5" w:rsidRPr="00B679F5" w:rsidRDefault="00B679F5" w:rsidP="00B679F5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B679F5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</w:t>
      </w:r>
    </w:p>
    <w:p w:rsidR="00B679F5" w:rsidRPr="00B679F5" w:rsidRDefault="00B679F5" w:rsidP="00B679F5">
      <w:pPr>
        <w:pStyle w:val="a9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8"/>
        </w:rPr>
      </w:pPr>
      <w:r w:rsidRPr="00B679F5">
        <w:rPr>
          <w:rFonts w:ascii="Times New Roman" w:hAnsi="Times New Roman" w:cs="Times New Roman"/>
          <w:sz w:val="24"/>
          <w:szCs w:val="28"/>
        </w:rPr>
        <w:t>средняя общеобразовательная школа</w:t>
      </w:r>
    </w:p>
    <w:p w:rsidR="00B679F5" w:rsidRPr="00B679F5" w:rsidRDefault="00B679F5" w:rsidP="00B679F5">
      <w:pPr>
        <w:pStyle w:val="a9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8"/>
        </w:rPr>
      </w:pPr>
      <w:r w:rsidRPr="00B679F5">
        <w:rPr>
          <w:rFonts w:ascii="Times New Roman" w:hAnsi="Times New Roman" w:cs="Times New Roman"/>
          <w:sz w:val="24"/>
          <w:szCs w:val="28"/>
        </w:rPr>
        <w:t>Кенадского сельского поселения</w:t>
      </w:r>
    </w:p>
    <w:p w:rsidR="00B679F5" w:rsidRPr="00B679F5" w:rsidRDefault="00B679F5" w:rsidP="00B679F5">
      <w:pPr>
        <w:pStyle w:val="a9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8"/>
        </w:rPr>
      </w:pPr>
      <w:r w:rsidRPr="00B679F5">
        <w:rPr>
          <w:rFonts w:ascii="Times New Roman" w:hAnsi="Times New Roman" w:cs="Times New Roman"/>
          <w:sz w:val="24"/>
          <w:szCs w:val="28"/>
        </w:rPr>
        <w:t>Ванинского муниципального района Хабаровского края</w:t>
      </w:r>
    </w:p>
    <w:p w:rsidR="00B679F5" w:rsidRDefault="00B679F5" w:rsidP="00C01A25">
      <w:pPr>
        <w:pStyle w:val="a5"/>
        <w:widowControl w:val="0"/>
        <w:spacing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C01A25" w:rsidRPr="00B679F5" w:rsidRDefault="00C01A25" w:rsidP="00C01A25">
      <w:pPr>
        <w:pStyle w:val="a5"/>
        <w:widowControl w:val="0"/>
        <w:spacing w:beforeAutospacing="0" w:after="0" w:afterAutospacing="0"/>
        <w:ind w:firstLine="540"/>
        <w:jc w:val="center"/>
        <w:rPr>
          <w:b/>
          <w:sz w:val="28"/>
          <w:szCs w:val="28"/>
        </w:rPr>
      </w:pPr>
      <w:r w:rsidRPr="00B679F5">
        <w:rPr>
          <w:b/>
          <w:sz w:val="28"/>
          <w:szCs w:val="28"/>
        </w:rPr>
        <w:t xml:space="preserve">ПРЕДСТАВЛЕНИЕ 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540"/>
        <w:jc w:val="center"/>
        <w:rPr>
          <w:sz w:val="28"/>
          <w:szCs w:val="28"/>
        </w:rPr>
      </w:pPr>
      <w:r w:rsidRPr="00C01A25">
        <w:rPr>
          <w:sz w:val="28"/>
          <w:szCs w:val="28"/>
        </w:rPr>
        <w:t xml:space="preserve">психолого-педагогического консилиума </w:t>
      </w:r>
    </w:p>
    <w:p w:rsidR="00B679F5" w:rsidRPr="00C01A25" w:rsidRDefault="00B679F5" w:rsidP="00C01A25">
      <w:pPr>
        <w:pStyle w:val="a5"/>
        <w:widowControl w:val="0"/>
        <w:spacing w:beforeAutospacing="0" w:after="0" w:afterAutospacing="0"/>
        <w:ind w:firstLine="540"/>
        <w:jc w:val="center"/>
        <w:rPr>
          <w:sz w:val="28"/>
          <w:szCs w:val="28"/>
        </w:rPr>
      </w:pPr>
    </w:p>
    <w:p w:rsidR="00C01A25" w:rsidRDefault="00B679F5" w:rsidP="00B679F5">
      <w:pPr>
        <w:pStyle w:val="a5"/>
        <w:widowControl w:val="0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(ФИО, дата рождения, группа/класс)</w:t>
      </w:r>
    </w:p>
    <w:p w:rsidR="00C01A25" w:rsidRDefault="00B679F5" w:rsidP="00B679F5">
      <w:pPr>
        <w:pStyle w:val="a5"/>
        <w:widowControl w:val="0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Общие сведения</w:t>
      </w:r>
      <w:r>
        <w:rPr>
          <w:sz w:val="28"/>
          <w:szCs w:val="28"/>
        </w:rPr>
        <w:t>: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дата поступления в образовательную организацию;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программа обучения (полное наименование);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форма получения образования: 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организации, осуществляющей образовательную деятельность (в группе: комбинированной направленности /компенсирующей направленности /общеразвивающей направленности /присмотра и ухода /кратковременного пребывания /лекотеке /иной (указать); в классе: общеобразовательном /инклюзивном / отдельном, для обучающихся с … (указать); на дому)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вне организации, осуществляющей образовательную деятельность (в форме семейного образования; в форме самообразования);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реализации образовательной программы применяется электронное обучение, дистанционные технологии: да /нет;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образовательная программа реализуется с использованием сетевой формы: да /нет;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факты, способные повлиять на поведение и успеваемость ребенка </w:t>
      </w:r>
      <w:r>
        <w:rPr>
          <w:sz w:val="28"/>
          <w:szCs w:val="28"/>
        </w:rPr>
        <w:br/>
        <w:t xml:space="preserve">(в образовательной организации): переход из одной образовательной организации </w:t>
      </w:r>
      <w:r>
        <w:rPr>
          <w:sz w:val="28"/>
          <w:szCs w:val="28"/>
        </w:rPr>
        <w:br/>
        <w:t>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состав семьи (перечислить, с кем проживает ребенок – родственные отношения и количество детей/взрослых);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трудности, переживаемые в семье (материальные, хроническая психотравматизация, особо отмечается наличие жестокого отношения </w:t>
      </w:r>
      <w:r>
        <w:rPr>
          <w:sz w:val="28"/>
          <w:szCs w:val="28"/>
        </w:rPr>
        <w:br/>
        <w:t xml:space="preserve">к ребенку, факт проживания совместно с ребенком родственников </w:t>
      </w:r>
      <w:r>
        <w:rPr>
          <w:sz w:val="28"/>
          <w:szCs w:val="28"/>
        </w:rPr>
        <w:br/>
        <w:t xml:space="preserve">с асоциальным или антисоциальным поведением, психическими расстройствами – </w:t>
      </w:r>
      <w:r>
        <w:rPr>
          <w:sz w:val="28"/>
          <w:szCs w:val="28"/>
        </w:rPr>
        <w:br/>
        <w:t xml:space="preserve">в том числе братья/сестры с нарушениями развития, а также переезд в другие социокультурные условия менее, чем 3 года назад, плохое владение русским </w:t>
      </w:r>
      <w:r>
        <w:rPr>
          <w:sz w:val="28"/>
          <w:szCs w:val="28"/>
        </w:rPr>
        <w:lastRenderedPageBreak/>
        <w:t>языком одного или нескольких членов семьи, низкий уровень образования членов семьи, больше всего занимающихся ребенком).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Информация об условиях и результатах образования ребенка </w:t>
      </w:r>
      <w:r>
        <w:rPr>
          <w:i/>
          <w:sz w:val="28"/>
          <w:szCs w:val="28"/>
        </w:rPr>
        <w:br/>
        <w:t>в образовательной организации:</w:t>
      </w:r>
    </w:p>
    <w:p w:rsidR="00C01A25" w:rsidRDefault="00C01A25" w:rsidP="00C01A25">
      <w:pPr>
        <w:pStyle w:val="a5"/>
        <w:widowControl w:val="0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поступления </w:t>
      </w:r>
      <w:r>
        <w:rPr>
          <w:sz w:val="28"/>
          <w:szCs w:val="28"/>
        </w:rPr>
        <w:br/>
        <w:t>в образовательную организацию: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C01A25" w:rsidRDefault="00C01A25" w:rsidP="00C01A25">
      <w:pPr>
        <w:pStyle w:val="a5"/>
        <w:widowControl w:val="0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C01A25" w:rsidRDefault="00C01A25" w:rsidP="00C01A25">
      <w:pPr>
        <w:pStyle w:val="a5"/>
        <w:widowControl w:val="0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Динамика (показатели) познавательного, речевого, двигательного, коммуникативно-личностного развития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(по каждой из перечисленных линий)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крайне незначительная, незначительная, неравномерная, достаточная. </w:t>
      </w:r>
    </w:p>
    <w:p w:rsidR="00C01A25" w:rsidRDefault="00C01A25" w:rsidP="00C01A25">
      <w:pPr>
        <w:pStyle w:val="a5"/>
        <w:widowControl w:val="0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Style w:val="a3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C01A25" w:rsidRDefault="00C01A25" w:rsidP="00C01A25">
      <w:pPr>
        <w:pStyle w:val="a5"/>
        <w:widowControl w:val="0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освоения программного материала: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программа, по которой обучается ребенок (авторы или название образовательной программы/ адаптированной образовательной программы);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соответствие объема знаний, умений и навыков требованиям программы </w:t>
      </w:r>
      <w:r>
        <w:rPr>
          <w:sz w:val="28"/>
          <w:szCs w:val="28"/>
        </w:rPr>
        <w:br/>
        <w:t xml:space="preserve">или, для обучающегося по программе дошкольного образования: достижение целевых ориентиров (в соответствии с годом обучения) или, для обучающегося </w:t>
      </w:r>
      <w:r>
        <w:rPr>
          <w:sz w:val="28"/>
          <w:szCs w:val="28"/>
        </w:rPr>
        <w:br/>
        <w:t xml:space="preserve">по программе основного общего образования, среднего общего образования, профессионального образования: достижение образовательных результатов </w:t>
      </w:r>
      <w:r>
        <w:rPr>
          <w:sz w:val="28"/>
          <w:szCs w:val="28"/>
        </w:rPr>
        <w:br/>
        <w:t>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Особенности, влияющие на результативность обучения </w:t>
      </w:r>
      <w:r>
        <w:rPr>
          <w:bCs/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мотивация к обучению</w:t>
      </w:r>
      <w:r>
        <w:rPr>
          <w:sz w:val="28"/>
          <w:szCs w:val="28"/>
        </w:rPr>
        <w:t xml:space="preserve"> (фактически не проявляется, недостаточная, нестабильная), </w:t>
      </w:r>
      <w:r>
        <w:rPr>
          <w:i/>
          <w:sz w:val="28"/>
          <w:szCs w:val="28"/>
        </w:rPr>
        <w:t>сензитивность в отношениях с педагогами</w:t>
      </w:r>
      <w:r>
        <w:rPr>
          <w:sz w:val="28"/>
          <w:szCs w:val="28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i/>
          <w:sz w:val="28"/>
          <w:szCs w:val="28"/>
        </w:rPr>
        <w:t>эмоциональная напряженность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при необходимости публичного ответа, контрольной работы и пр. (высокая, неравномерная, нестабильная, не выявляется), </w:t>
      </w:r>
      <w:r>
        <w:rPr>
          <w:i/>
          <w:sz w:val="28"/>
          <w:szCs w:val="28"/>
        </w:rPr>
        <w:t>истощаемость</w:t>
      </w:r>
      <w:r>
        <w:rPr>
          <w:sz w:val="28"/>
          <w:szCs w:val="28"/>
        </w:rPr>
        <w:t xml:space="preserve"> (высокая, </w:t>
      </w:r>
      <w:r>
        <w:rPr>
          <w:sz w:val="28"/>
          <w:szCs w:val="28"/>
        </w:rPr>
        <w:br/>
        <w:t xml:space="preserve">с очевидным снижением качества деятельности и пр., умеренная, </w:t>
      </w:r>
      <w:r>
        <w:rPr>
          <w:sz w:val="28"/>
          <w:szCs w:val="28"/>
        </w:rPr>
        <w:lastRenderedPageBreak/>
        <w:t xml:space="preserve">незначительная) </w:t>
      </w:r>
      <w:r>
        <w:rPr>
          <w:sz w:val="28"/>
          <w:szCs w:val="28"/>
        </w:rPr>
        <w:br/>
        <w:t>и др.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Отношение семьи к трудностям ребенка (от игнорирования до готовности </w:t>
      </w:r>
      <w:r>
        <w:rPr>
          <w:sz w:val="28"/>
          <w:szCs w:val="28"/>
        </w:rPr>
        <w:br/>
        <w:t xml:space="preserve">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</w:t>
      </w:r>
      <w:r>
        <w:rPr>
          <w:sz w:val="28"/>
          <w:szCs w:val="28"/>
        </w:rPr>
        <w:br/>
        <w:t>с ребенком (занятия с логопедом, дефектологом, психологом, репетиторство).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начались /закончились занятия), регулярность посещения этих занятий, выполнение домашних заданий этих специалистов.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Характеристики взросления</w:t>
      </w:r>
      <w:r>
        <w:rPr>
          <w:rStyle w:val="a3"/>
          <w:sz w:val="28"/>
          <w:szCs w:val="28"/>
        </w:rPr>
        <w:footnoteReference w:id="3"/>
      </w:r>
      <w:r>
        <w:rPr>
          <w:sz w:val="28"/>
          <w:szCs w:val="28"/>
        </w:rPr>
        <w:t>: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хобби, увлечения, интересы (перечислить, отразить их значимость </w:t>
      </w:r>
      <w:r>
        <w:rPr>
          <w:sz w:val="28"/>
          <w:szCs w:val="28"/>
        </w:rPr>
        <w:br/>
        <w:t xml:space="preserve">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 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характер занятости во внеучебное время (имеет ли круг обязанностей, </w:t>
      </w:r>
      <w:r>
        <w:rPr>
          <w:sz w:val="28"/>
          <w:szCs w:val="28"/>
        </w:rPr>
        <w:br/>
        <w:t>как относится к их выполнению);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отношение к учебе (наличие предпочитаемых предметов, любимых учителей);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отношение к педагогическим воздействиям (описать воздействия и реакцию на них);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характер общения со сверстниками, одноклассниками (отвергаемый </w:t>
      </w:r>
      <w:r>
        <w:rPr>
          <w:sz w:val="28"/>
          <w:szCs w:val="28"/>
        </w:rPr>
        <w:br/>
        <w:t>или оттесненный, изолированный по собственному желанию, неформальный лидер);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значимость общения со сверстниками в системе ценностей обучающегося (приоритетная, второстепенная);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самосознание (самооценка);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принадлежность к молодежной субкультуре(ам);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особенности психосексуального развития;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религиозные убеждения (не актуализирует, навязывает другим);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жизненные планы и профессиональные намерения.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Поведенческие девиации</w:t>
      </w:r>
      <w:r>
        <w:rPr>
          <w:rStyle w:val="a3"/>
          <w:i/>
          <w:sz w:val="28"/>
          <w:szCs w:val="28"/>
        </w:rPr>
        <w:footnoteReference w:id="4"/>
      </w:r>
      <w:r>
        <w:rPr>
          <w:i/>
          <w:sz w:val="28"/>
          <w:szCs w:val="28"/>
        </w:rPr>
        <w:t>: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совершенные в прошлом или текущие правонарушения;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наличие самовольных уходов из дома, бродяжничество;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проявления агрессии (физической и/или вербальной) по отношению к другим (либо к животным), склонность к насилию;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оппозиционные установки (спорит, отказывается) либо негативизм (делает наоборот);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сквернословие;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проявления злости и/или ненависти к окружающим (конкретизировать);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отношение к компьютерным играм (равнодушен, интерес, зависимость);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дезадаптивные черты личности (конкретизировать).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Информация о проведении индивидуальной профилактической работы (конкретизировать).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Общий вывод о необходимости уточнения, изменения, подтверждения образовательного маршрута, создания условий дл</w:t>
      </w:r>
      <w:r w:rsidR="00B679F5">
        <w:rPr>
          <w:sz w:val="28"/>
          <w:szCs w:val="28"/>
        </w:rPr>
        <w:t xml:space="preserve">я коррекции нарушений развития </w:t>
      </w:r>
      <w:r>
        <w:rPr>
          <w:sz w:val="28"/>
          <w:szCs w:val="28"/>
        </w:rPr>
        <w:t>и социальной адаптации и/или условий проведения индивидуальной профилактической работы.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B679F5" w:rsidRDefault="00B679F5" w:rsidP="00C01A25">
      <w:pPr>
        <w:pStyle w:val="a5"/>
        <w:widowControl w:val="0"/>
        <w:spacing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</w:t>
      </w:r>
    </w:p>
    <w:p w:rsidR="00C01A25" w:rsidRDefault="00B679F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  <w:r w:rsidR="00C01A25">
        <w:rPr>
          <w:i/>
          <w:sz w:val="28"/>
          <w:szCs w:val="28"/>
        </w:rPr>
        <w:t>Дата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10203" w:type="dxa"/>
        <w:tblLook w:val="04A0"/>
      </w:tblPr>
      <w:tblGrid>
        <w:gridCol w:w="4503"/>
        <w:gridCol w:w="2695"/>
        <w:gridCol w:w="411"/>
        <w:gridCol w:w="2594"/>
      </w:tblGrid>
      <w:tr w:rsidR="00C01A25" w:rsidTr="00EB48EA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A25" w:rsidRDefault="00C01A25" w:rsidP="00EB48EA">
            <w:pPr>
              <w:pStyle w:val="a5"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>
              <w:rPr>
                <w:bCs/>
                <w:sz w:val="28"/>
                <w:szCs w:val="28"/>
              </w:rPr>
              <w:t>организации, осуществляющей образовательную деятельность: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1A25" w:rsidRPr="001E48A8" w:rsidRDefault="00C01A25" w:rsidP="00EB48EA">
            <w:pPr>
              <w:pStyle w:val="a5"/>
              <w:widowControl w:val="0"/>
              <w:spacing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A25" w:rsidRDefault="00C01A25" w:rsidP="00EB48EA">
            <w:pPr>
              <w:pStyle w:val="a5"/>
              <w:widowControl w:val="0"/>
              <w:spacing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1A25" w:rsidRPr="001E48A8" w:rsidRDefault="00C01A25" w:rsidP="00EB48EA">
            <w:pPr>
              <w:pStyle w:val="a5"/>
              <w:widowControl w:val="0"/>
              <w:spacing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</w:tr>
      <w:tr w:rsidR="00C01A25" w:rsidTr="00EB48EA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A25" w:rsidRDefault="00C01A25" w:rsidP="00EB48EA">
            <w:pPr>
              <w:pStyle w:val="a5"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1A25" w:rsidRPr="001E48A8" w:rsidRDefault="00C01A25" w:rsidP="00EB48EA">
            <w:pPr>
              <w:pStyle w:val="a5"/>
              <w:widowControl w:val="0"/>
              <w:spacing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A25" w:rsidRDefault="00C01A25" w:rsidP="00EB48EA">
            <w:pPr>
              <w:pStyle w:val="a5"/>
              <w:widowControl w:val="0"/>
              <w:spacing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1A25" w:rsidRPr="001E48A8" w:rsidRDefault="00C01A25" w:rsidP="00EB48EA">
            <w:pPr>
              <w:pStyle w:val="a5"/>
              <w:widowControl w:val="0"/>
              <w:spacing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</w:tr>
      <w:tr w:rsidR="00C01A25" w:rsidTr="00EB48EA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1A25" w:rsidRDefault="00C01A25" w:rsidP="00EB48EA">
            <w:pPr>
              <w:pStyle w:val="a5"/>
              <w:widowControl w:val="0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психолого-педагогического консилиума или </w:t>
            </w:r>
            <w:r w:rsidRPr="001E48A8">
              <w:rPr>
                <w:sz w:val="28"/>
                <w:szCs w:val="28"/>
              </w:rPr>
              <w:t>специалист (специалист</w:t>
            </w:r>
            <w:r>
              <w:rPr>
                <w:sz w:val="28"/>
                <w:szCs w:val="28"/>
              </w:rPr>
              <w:t>ы), осуществляющие</w:t>
            </w:r>
            <w:r w:rsidRPr="001E48A8">
              <w:rPr>
                <w:sz w:val="28"/>
                <w:szCs w:val="28"/>
              </w:rPr>
              <w:t xml:space="preserve"> психолого-педагогическое сопровождение обучающегося</w:t>
            </w: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01A25" w:rsidRDefault="00C01A25" w:rsidP="00EB48EA">
            <w:pPr>
              <w:pStyle w:val="a5"/>
              <w:widowControl w:val="0"/>
              <w:spacing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A25" w:rsidRDefault="00C01A25" w:rsidP="00EB48EA">
            <w:pPr>
              <w:pStyle w:val="a5"/>
              <w:widowControl w:val="0"/>
              <w:spacing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01A25" w:rsidRPr="001E48A8" w:rsidRDefault="00C01A25" w:rsidP="00EB48EA">
            <w:pPr>
              <w:pStyle w:val="a5"/>
              <w:widowControl w:val="0"/>
              <w:spacing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1E48A8">
              <w:rPr>
                <w:i/>
                <w:sz w:val="28"/>
                <w:szCs w:val="28"/>
              </w:rPr>
              <w:t>Ф.И.О.</w:t>
            </w:r>
          </w:p>
        </w:tc>
      </w:tr>
    </w:tbl>
    <w:p w:rsidR="00C01A25" w:rsidRDefault="00C01A25" w:rsidP="00C01A25">
      <w:pPr>
        <w:pStyle w:val="a5"/>
        <w:widowControl w:val="0"/>
        <w:spacing w:beforeAutospacing="0" w:after="0" w:afterAutospacing="0"/>
        <w:ind w:left="6237"/>
        <w:jc w:val="center"/>
        <w:rPr>
          <w:i/>
          <w:sz w:val="28"/>
          <w:szCs w:val="28"/>
        </w:rPr>
      </w:pPr>
      <w:r w:rsidRPr="00B679F5">
        <w:rPr>
          <w:i/>
          <w:sz w:val="22"/>
          <w:szCs w:val="28"/>
        </w:rPr>
        <w:t>Печать организации, осуществляющей образовательную деятельность</w:t>
      </w:r>
    </w:p>
    <w:p w:rsidR="00C01A25" w:rsidRP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i/>
          <w:color w:val="FF0000"/>
          <w:sz w:val="28"/>
          <w:szCs w:val="28"/>
        </w:rPr>
      </w:pPr>
    </w:p>
    <w:p w:rsidR="00C01A25" w:rsidRP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b/>
          <w:i/>
          <w:color w:val="FF0000"/>
          <w:sz w:val="28"/>
          <w:szCs w:val="28"/>
        </w:rPr>
      </w:pPr>
      <w:r w:rsidRPr="00C01A25">
        <w:rPr>
          <w:b/>
          <w:i/>
          <w:color w:val="FF0000"/>
          <w:sz w:val="28"/>
          <w:szCs w:val="28"/>
        </w:rPr>
        <w:lastRenderedPageBreak/>
        <w:t>Дополнительно: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Для обучающегося по адаптированной образовательной программе – указать коррекционно-развивающие курсы, динамику в коррекции нарушений;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Приложением к Представлению для учащихся является </w:t>
      </w:r>
      <w:r w:rsidRPr="00177323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177323">
        <w:rPr>
          <w:sz w:val="28"/>
          <w:szCs w:val="28"/>
        </w:rPr>
        <w:t xml:space="preserve"> о текущей успеваемости и результатах промежуточной аттестации в разрезе учебных предметов, </w:t>
      </w:r>
      <w:r>
        <w:rPr>
          <w:sz w:val="28"/>
          <w:szCs w:val="28"/>
        </w:rPr>
        <w:t>копия</w:t>
      </w:r>
      <w:r w:rsidRPr="00177323">
        <w:rPr>
          <w:sz w:val="28"/>
          <w:szCs w:val="28"/>
        </w:rPr>
        <w:t xml:space="preserve"> приказа об </w:t>
      </w:r>
      <w:r>
        <w:rPr>
          <w:sz w:val="28"/>
          <w:szCs w:val="28"/>
        </w:rPr>
        <w:t>обучении на дому (при наличии), заверенные личной подписью руководителя организации, осуществляющей образовательную деятельность (уполномоченного лица), печатью организации, осуществляющей образовательную деятельность;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Представление может быть дополнено исходя из индивидуальных особенностей обучающегося.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 отсутствие в организации, осуществляющей образовательную деятельность, психолого-педагогического консилиума Представление готовится педагогом или специалистом психолого-педагогического профиля, в динамике наблюдающим обучающегося (воспитатель /учитель начальных классов /классный руководитель /мастер производственного обучения /тьютор / педагог-психолог /учитель-логопед /учитель-дефектолог).</w:t>
      </w: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C01A25" w:rsidRDefault="00C01A25" w:rsidP="00C01A25">
      <w:pPr>
        <w:pStyle w:val="a5"/>
        <w:widowControl w:val="0"/>
        <w:spacing w:beforeAutospacing="0" w:after="0" w:afterAutospacing="0"/>
        <w:ind w:left="5670" w:firstLine="540"/>
        <w:jc w:val="center"/>
        <w:rPr>
          <w:sz w:val="28"/>
          <w:szCs w:val="28"/>
        </w:rPr>
      </w:pPr>
    </w:p>
    <w:p w:rsidR="00DD36DF" w:rsidRDefault="00DD36DF"/>
    <w:sectPr w:rsidR="00DD36DF" w:rsidSect="00DD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75" w:rsidRDefault="00465D75" w:rsidP="00C01A25">
      <w:pPr>
        <w:spacing w:after="0" w:line="240" w:lineRule="auto"/>
      </w:pPr>
      <w:r>
        <w:separator/>
      </w:r>
    </w:p>
  </w:endnote>
  <w:endnote w:type="continuationSeparator" w:id="1">
    <w:p w:rsidR="00465D75" w:rsidRDefault="00465D75" w:rsidP="00C0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75" w:rsidRDefault="00465D75" w:rsidP="00C01A25">
      <w:pPr>
        <w:spacing w:after="0" w:line="240" w:lineRule="auto"/>
      </w:pPr>
      <w:r>
        <w:separator/>
      </w:r>
    </w:p>
  </w:footnote>
  <w:footnote w:type="continuationSeparator" w:id="1">
    <w:p w:rsidR="00465D75" w:rsidRDefault="00465D75" w:rsidP="00C01A25">
      <w:pPr>
        <w:spacing w:after="0" w:line="240" w:lineRule="auto"/>
      </w:pPr>
      <w:r>
        <w:continuationSeparator/>
      </w:r>
    </w:p>
  </w:footnote>
  <w:footnote w:id="2">
    <w:p w:rsidR="00C01A25" w:rsidRDefault="00C01A25" w:rsidP="00C01A25">
      <w:pPr>
        <w:pStyle w:val="a6"/>
      </w:pPr>
      <w:r>
        <w:rPr>
          <w:rStyle w:val="a4"/>
        </w:rPr>
        <w:footnoteRef/>
      </w:r>
      <w:r>
        <w:t xml:space="preserve"> Для обучающихся с ограниченными возможностями здоровья (с нарушением интеллекта)</w:t>
      </w:r>
    </w:p>
  </w:footnote>
  <w:footnote w:id="3">
    <w:p w:rsidR="00C01A25" w:rsidRDefault="00C01A25" w:rsidP="00C01A25">
      <w:pPr>
        <w:pStyle w:val="a6"/>
      </w:pPr>
      <w:r>
        <w:rPr>
          <w:rStyle w:val="a4"/>
        </w:rPr>
        <w:footnoteRef/>
      </w:r>
      <w:r>
        <w:t xml:space="preserve"> Для подростков, а также несовершеннолетних, находящихся в социально опасном положении</w:t>
      </w:r>
    </w:p>
  </w:footnote>
  <w:footnote w:id="4">
    <w:p w:rsidR="00C01A25" w:rsidRDefault="00C01A25" w:rsidP="00C01A25">
      <w:pPr>
        <w:pStyle w:val="a6"/>
      </w:pPr>
      <w:r>
        <w:rPr>
          <w:rStyle w:val="a4"/>
        </w:rPr>
        <w:footnoteRef/>
      </w:r>
      <w:r>
        <w:t xml:space="preserve"> Для подростков, а также несовершеннолетних, находящихся в социально опасном положении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A25"/>
    <w:rsid w:val="004105FC"/>
    <w:rsid w:val="00465D75"/>
    <w:rsid w:val="00B679F5"/>
    <w:rsid w:val="00C01A25"/>
    <w:rsid w:val="00DD36DF"/>
    <w:rsid w:val="00E2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2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C01A25"/>
    <w:rPr>
      <w:vertAlign w:val="superscript"/>
    </w:rPr>
  </w:style>
  <w:style w:type="character" w:customStyle="1" w:styleId="a4">
    <w:name w:val="Символ сноски"/>
    <w:qFormat/>
    <w:rsid w:val="00C01A25"/>
  </w:style>
  <w:style w:type="paragraph" w:styleId="a5">
    <w:name w:val="Normal (Web)"/>
    <w:basedOn w:val="a"/>
    <w:uiPriority w:val="99"/>
    <w:unhideWhenUsed/>
    <w:qFormat/>
    <w:rsid w:val="00C01A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C01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01A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01A25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679F5"/>
    <w:pPr>
      <w:suppressAutoHyphens w:val="0"/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2025-10-28T03:20:00Z</dcterms:created>
  <dcterms:modified xsi:type="dcterms:W3CDTF">2025-10-28T05:13:00Z</dcterms:modified>
</cp:coreProperties>
</file>